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Начисленные участникам Конкурса баллы отображаются в Личном кабинете на Портале и в системе «Электронное образование РТ» </w:t>
      </w:r>
      <w:hyperlink r:id="rId5" w:history="1">
        <w:r w:rsidRPr="008B0EE7">
          <w:rPr>
            <w:rFonts w:ascii="Tahoma" w:eastAsia="Times New Roman" w:hAnsi="Tahoma" w:cs="Tahoma"/>
            <w:color w:val="005594"/>
            <w:sz w:val="20"/>
            <w:szCs w:val="20"/>
            <w:lang w:eastAsia="ru-RU"/>
          </w:rPr>
          <w:t>edu.tatar.ru</w:t>
        </w:r>
      </w:hyperlink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Баллы за оплату пени по налоговым задолженностям не начисляются.</w:t>
      </w:r>
    </w:p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Баллы, которые были накоплены учащимися во время проведения конкурсов «IT-чемпион»-2013, «IT-чемпион»-2014, «IT-чемпион»-2015, не учитываются в Конкурсе.</w:t>
      </w:r>
    </w:p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случае</w:t>
      </w:r>
      <w:proofErr w:type="gramStart"/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</w:t>
      </w:r>
      <w:proofErr w:type="gramEnd"/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если любая из услуг, представленных в Приложении 1 и 2 Положения, по техническим причинам временно не работает, баллы за данную услугу начисляться не будут.</w:t>
      </w:r>
    </w:p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каждый факт совершения транзакции (оплаты):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57"/>
        <w:gridCol w:w="1933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штрафов за нарушение ПДД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штрафов за нарушение ПДД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Автоматический платеж за оплату штрафов за нарушение ПДД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Заполнение полей блока "Адрес регистрации" в разделе личные данные Личного кабинета</w:t>
            </w:r>
            <w:r w:rsidRPr="008B0E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Начало участия в конкурсе</w:t>
            </w:r>
            <w:r w:rsidRPr="008B0EE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*</w:t>
      </w: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баллы начисляются </w:t>
      </w:r>
      <w:proofErr w:type="spellStart"/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единоразово</w:t>
      </w:r>
      <w:proofErr w:type="spellEnd"/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при условии совершения хотя бы одной транзакции</w:t>
      </w:r>
    </w:p>
    <w:p w:rsidR="008B0EE7" w:rsidRPr="008B0EE7" w:rsidRDefault="008B0EE7" w:rsidP="008B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первый факт совершения транзакции (оплаты) по уникальному параметру в течение календарного месяца с учетом минимальной суммы платежа: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2231"/>
        <w:gridCol w:w="1887"/>
        <w:gridCol w:w="1417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Уникальный параметр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Минимальная сумма платежа (руб.)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жилищно-коммунального хозяйства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жилищно-коммунального хозяйства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Автоматический платеж за оплату услуг жилищно-коммунального хозяйства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Внесение абонентской платы за </w:t>
            </w: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электроэнергию, предоставляемую компанией ОАО «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Татэнергосбыт</w:t>
            </w:r>
            <w:proofErr w:type="spellEnd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Внесение абонентской платы за электроэнергию, предоставляемую компанией ОАО «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Татэнергосбыт</w:t>
            </w:r>
            <w:proofErr w:type="spellEnd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»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Внесение абонентской платы за тепловую энергию, предоставляемую компанией ОАО «Татэнерго»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Оплата услуг по газоснабжению и техобслуживанию, предоставляемых предприятием ООО «Газпром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Трансгаз</w:t>
            </w:r>
            <w:proofErr w:type="spellEnd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Казань»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Оплата услуг по газоснабжению и техобслуживанию, предоставляемых предприятием ООО «Газпром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Трансгаз</w:t>
            </w:r>
            <w:proofErr w:type="spellEnd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Казань»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Водоканала г. Казани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за техническое обслуживание сигнализации квартиры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Внесение абонентской платы за техническое обслуживание системы домофон, предоставляемые ООО «Виктория» в г. Альметьевске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сотовой связи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сотовой связи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телефона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домашнего телефона, интернета, телевидения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договора, телефона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домашнего телефона, интернета, телевидения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договора, телефона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учреждений дополнительного образования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Идентификатор ребенка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Внесение дополнительных страховых взносов </w:t>
            </w: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на накопительную часть трудовой пенсии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СНИЛС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Оплата взносов по социальной ипотеке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учетного дела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по внесению арендой платы за пользование земельным участком, находящимся в муниципальной собственности по г. Казани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по внесению арендной платы за пользование недвижимым имуществом, находящимся в муниципальной собственности по г. Казани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административных штрафов за нарушение земельного законодательства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постановления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штрафов, наложенных Министерством экологии и природных ресурсов РТ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и дата постановления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Оплата штрафов, наложенных Управлением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Роспотребнадзора</w:t>
            </w:r>
            <w:proofErr w:type="spellEnd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по РТ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и дата постановления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на получение технического паспорта объекта капитального строительства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Платежный код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государственных и дополнительных услуг детского сада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Табельный номер ребенка + Идентификатор ДОУ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государственных и дополнительных услуг детского сада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Табельный номер ребенка + Идентификатор ДОУ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Пополнение Школьной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Пополнение Школьной карты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Автоматический платеж за пополнение школьной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Пополнение Образовательной карты г. Казани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Пополнение Образовательной карты г. Казани через Мобильное приложение "Услуги </w:t>
            </w: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Номер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Оплата задолженности по исполнительным производствам УФССП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УИН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задолженности по исполнительным производствам УФССП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УИН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штрафов наложенных административной комиссией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УИН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штрафов за административные правонарушения, накладываемые МВД РТ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УИН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средств самообложения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УИН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услуг, оказываемых ОАО «Сетевая компания»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Штрих-код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8B0EE7" w:rsidRPr="008B0EE7" w:rsidRDefault="008B0EE7" w:rsidP="008B0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EE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первые 5 фактов совершения транзакции (оплаты) в течение календарного месяца: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7"/>
        <w:gridCol w:w="1563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за получение талона токсичности для прохождения технического осмотра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регистрацию брака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регистрацию установления отцовства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регистрацию расторжения брака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внесение изменений, исправлений в акты гражданского состояния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выдачу повторных свидетельств, справок об актах гражданского состояния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Оплата госпошлины за проставление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апостиля</w:t>
            </w:r>
            <w:proofErr w:type="spellEnd"/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регистрацию перемены имени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по восстановлению/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перевыпуск</w:t>
            </w:r>
            <w:proofErr w:type="spellEnd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 школьной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Подача заявления в дошкольные образовательные учреждения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Покупка билетов на культурно-массовые, спортивные, зрелищные мероприятия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государственной пошлины за выдачу/замену водительского удостоверения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прохождения технического осмотра транспортных средств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государственных пошлин за временную регистрацию транспортного средства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государственных пошлин при постановке транспортного средства на учет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государственных пошлин при снятии транспортного средства с учет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государственных пошлин за выдачу дубликатов регистрационных знаков или документов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оформление загранпаспорта старого образца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за оформление паспорта гражданина РФ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госпошлины для подачи искового заявления мировому судье Республики Татарстан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услуг по выдаче разрешений на перевозку крупногабаритных и тяжеловесных грузов по автодорогам общего пользования, проходящим по территории Республики Татарстан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ограниченное количество совершения транзакций (оплаты) по уникальному параметру в течение календарного месяца без учета минимальной суммы платежа: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1"/>
        <w:gridCol w:w="1909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Внесение показаний приборов учета по услугам ЖКХ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Внесение показаний приборов учета по услугам ЖКХ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ограниченное количество совершения транзакций (оплаты) по уникальному параметру в течение календарного месяца без учета минимальной суммы платежа: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8"/>
        <w:gridCol w:w="2110"/>
        <w:gridCol w:w="2465"/>
        <w:gridCol w:w="1507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proofErr w:type="spellStart"/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Ограниение</w:t>
            </w:r>
            <w:proofErr w:type="spellEnd"/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 xml:space="preserve"> по количеству транзакций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Уникальный параметр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Внесение показаний приборов учета </w:t>
            </w: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газа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lastRenderedPageBreak/>
              <w:t>Внесение показаний приборов учета газа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налоговых задолженностей и начислений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УИН + тип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задолженности+ИНН</w:t>
            </w:r>
            <w:proofErr w:type="spellEnd"/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налоговых задолженностей и начислений через Мобильное приложение "Услуги РТ"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УИН + тип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задолженности+ИНН</w:t>
            </w:r>
            <w:proofErr w:type="spellEnd"/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Оплата школьного питания г. Альметьевск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Код ребенка + Код группы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первые 5 фактов совершения транзакции (оплаты) в течение календарного месяца с учетом минимальной суммы платежа: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014"/>
        <w:gridCol w:w="2797"/>
        <w:gridCol w:w="1734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Ограничение по количеству транзакций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Минимальная сумма платежа (руб.)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Благотворительные взносы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8B0EE7" w:rsidRPr="008B0EE7" w:rsidRDefault="008B0EE7" w:rsidP="008B0EE7">
      <w:pPr>
        <w:shd w:val="clear" w:color="auto" w:fill="F4F4F4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8B0EE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Перечень транзакций, при совершении которых баллы начисляются за первые 5 фактов совершения транзакций (оплаты) по уникальному параметру в течение календарного месяца с учетом минимальной суммы платежа:</w:t>
      </w:r>
    </w:p>
    <w:tbl>
      <w:tblPr>
        <w:tblW w:w="9990" w:type="dxa"/>
        <w:shd w:val="clear" w:color="auto" w:fill="F4F4F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2258"/>
        <w:gridCol w:w="1669"/>
        <w:gridCol w:w="2177"/>
        <w:gridCol w:w="1517"/>
      </w:tblGrid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Ограничение по количеству транзакций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Уникальный параметр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Минимальная сумма платежа (руб.)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5F6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525F68"/>
                <w:sz w:val="18"/>
                <w:szCs w:val="18"/>
                <w:lang w:eastAsia="ru-RU"/>
              </w:rPr>
            </w:pPr>
            <w:r w:rsidRPr="008B0EE7">
              <w:rPr>
                <w:rFonts w:ascii="Tahoma" w:eastAsia="Times New Roman" w:hAnsi="Tahoma" w:cs="Tahoma"/>
                <w:b/>
                <w:bCs/>
                <w:color w:val="525F68"/>
                <w:sz w:val="18"/>
                <w:szCs w:val="18"/>
                <w:lang w:eastAsia="ru-RU"/>
              </w:rPr>
              <w:t>Количество баллов</w:t>
            </w:r>
          </w:p>
        </w:tc>
      </w:tr>
      <w:tr w:rsidR="008B0EE7" w:rsidRPr="008B0EE7" w:rsidTr="008B0EE7"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Пополнение Виртуальной карты </w:t>
            </w:r>
            <w:proofErr w:type="spellStart"/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Госуслуг</w:t>
            </w:r>
            <w:proofErr w:type="spellEnd"/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Номер карты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DCDCDC"/>
            </w:tcBorders>
            <w:shd w:val="clear" w:color="auto" w:fill="F4F4F4"/>
            <w:tcMar>
              <w:top w:w="150" w:type="dxa"/>
              <w:left w:w="90" w:type="dxa"/>
              <w:bottom w:w="150" w:type="dxa"/>
              <w:right w:w="90" w:type="dxa"/>
            </w:tcMar>
            <w:hideMark/>
          </w:tcPr>
          <w:p w:rsidR="008B0EE7" w:rsidRPr="008B0EE7" w:rsidRDefault="008B0EE7" w:rsidP="008B0EE7">
            <w:pPr>
              <w:spacing w:after="0" w:line="312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8B0EE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6A716E" w:rsidRDefault="000C0963">
      <w:r>
        <w:rPr>
          <w:noProof/>
          <w:lang w:eastAsia="ru-RU"/>
        </w:rPr>
        <w:lastRenderedPageBreak/>
        <w:drawing>
          <wp:inline distT="0" distB="0" distL="0" distR="0">
            <wp:extent cx="5850890" cy="6405673"/>
            <wp:effectExtent l="0" t="0" r="0" b="0"/>
            <wp:docPr id="1" name="Рисунок 1" descr="C:\Users\Игорь\Desktop\Чемпион\champion_new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Чемпион\champion_new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4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16E" w:rsidSect="00F45C24">
      <w:pgSz w:w="11906" w:h="16838" w:code="9"/>
      <w:pgMar w:top="1134" w:right="99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E7"/>
    <w:rsid w:val="000C0963"/>
    <w:rsid w:val="006A716E"/>
    <w:rsid w:val="008B0EE7"/>
    <w:rsid w:val="00F4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tata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2018-10-21T14:48:00Z</dcterms:created>
  <dcterms:modified xsi:type="dcterms:W3CDTF">2018-10-21T14:52:00Z</dcterms:modified>
</cp:coreProperties>
</file>